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EA4" w:rsidRPr="004464B2" w:rsidRDefault="004C4EA4" w:rsidP="00EC4B35">
      <w:pPr>
        <w:spacing w:line="240" w:lineRule="auto"/>
        <w:rPr>
          <w:rFonts w:ascii="Times New Roman" w:hAnsi="Times New Roman" w:cs="Times New Roman"/>
          <w:b/>
          <w:sz w:val="24"/>
          <w:szCs w:val="24"/>
        </w:rPr>
      </w:pPr>
      <w:r w:rsidRPr="004464B2">
        <w:rPr>
          <w:rFonts w:ascii="Times New Roman" w:hAnsi="Times New Roman" w:cs="Times New Roman"/>
          <w:b/>
          <w:sz w:val="24"/>
          <w:szCs w:val="24"/>
        </w:rPr>
        <w:t>Student’s Name</w:t>
      </w:r>
    </w:p>
    <w:p w:rsidR="004C4EA4" w:rsidRPr="004464B2" w:rsidRDefault="004C4EA4" w:rsidP="00EC4B35">
      <w:pPr>
        <w:spacing w:line="240" w:lineRule="auto"/>
        <w:rPr>
          <w:rFonts w:ascii="Times New Roman" w:hAnsi="Times New Roman" w:cs="Times New Roman"/>
          <w:b/>
          <w:sz w:val="24"/>
          <w:szCs w:val="24"/>
        </w:rPr>
      </w:pPr>
      <w:r w:rsidRPr="004464B2">
        <w:rPr>
          <w:rFonts w:ascii="Times New Roman" w:hAnsi="Times New Roman" w:cs="Times New Roman"/>
          <w:b/>
          <w:sz w:val="24"/>
          <w:szCs w:val="24"/>
        </w:rPr>
        <w:t>Professor’s Name</w:t>
      </w:r>
    </w:p>
    <w:p w:rsidR="004C4EA4" w:rsidRPr="004464B2" w:rsidRDefault="004C4EA4" w:rsidP="00EC4B35">
      <w:pPr>
        <w:spacing w:line="240" w:lineRule="auto"/>
        <w:rPr>
          <w:rFonts w:ascii="Times New Roman" w:hAnsi="Times New Roman" w:cs="Times New Roman"/>
          <w:b/>
          <w:sz w:val="24"/>
          <w:szCs w:val="24"/>
        </w:rPr>
      </w:pPr>
      <w:r w:rsidRPr="004464B2">
        <w:rPr>
          <w:rFonts w:ascii="Times New Roman" w:hAnsi="Times New Roman" w:cs="Times New Roman"/>
          <w:b/>
          <w:sz w:val="24"/>
          <w:szCs w:val="24"/>
        </w:rPr>
        <w:t>Course</w:t>
      </w:r>
    </w:p>
    <w:p w:rsidR="004C4EA4" w:rsidRPr="004464B2" w:rsidRDefault="004C4EA4" w:rsidP="00EC4B35">
      <w:pPr>
        <w:spacing w:line="240" w:lineRule="auto"/>
        <w:rPr>
          <w:rFonts w:ascii="Times New Roman" w:hAnsi="Times New Roman" w:cs="Times New Roman"/>
          <w:b/>
          <w:sz w:val="24"/>
          <w:szCs w:val="24"/>
        </w:rPr>
      </w:pPr>
      <w:r w:rsidRPr="004464B2">
        <w:rPr>
          <w:rFonts w:ascii="Times New Roman" w:hAnsi="Times New Roman" w:cs="Times New Roman"/>
          <w:b/>
          <w:sz w:val="24"/>
          <w:szCs w:val="24"/>
        </w:rPr>
        <w:t>Date</w:t>
      </w:r>
    </w:p>
    <w:p w:rsidR="004C4EA4" w:rsidRPr="007F6615" w:rsidRDefault="004C4EA4" w:rsidP="00EC4B35">
      <w:pPr>
        <w:pStyle w:val="ListParagraph"/>
        <w:spacing w:line="240" w:lineRule="auto"/>
        <w:rPr>
          <w:rFonts w:ascii="Times New Roman" w:hAnsi="Times New Roman" w:cs="Times New Roman"/>
          <w:sz w:val="24"/>
          <w:szCs w:val="24"/>
        </w:rPr>
      </w:pPr>
    </w:p>
    <w:p w:rsidR="004C4EA4" w:rsidRPr="007F6615" w:rsidRDefault="00CE1E66" w:rsidP="00EC4B35">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Influence o</w:t>
      </w:r>
      <w:bookmarkStart w:id="0" w:name="_GoBack"/>
      <w:bookmarkEnd w:id="0"/>
      <w:r>
        <w:rPr>
          <w:rFonts w:ascii="Times New Roman" w:hAnsi="Times New Roman" w:cs="Times New Roman"/>
          <w:sz w:val="24"/>
          <w:szCs w:val="24"/>
        </w:rPr>
        <w:t>f Gender Roles</w:t>
      </w:r>
    </w:p>
    <w:p w:rsidR="004C4EA4" w:rsidRPr="007F6615" w:rsidRDefault="004C4EA4"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Introduction</w:t>
      </w:r>
    </w:p>
    <w:p w:rsidR="00720C7E" w:rsidRPr="007F6615" w:rsidRDefault="004C4EA4" w:rsidP="00EC4B35">
      <w:pPr>
        <w:spacing w:line="240" w:lineRule="auto"/>
        <w:ind w:firstLine="720"/>
        <w:rPr>
          <w:rFonts w:ascii="Times New Roman" w:hAnsi="Times New Roman" w:cs="Times New Roman"/>
          <w:sz w:val="24"/>
          <w:szCs w:val="24"/>
        </w:rPr>
      </w:pPr>
      <w:r w:rsidRPr="007F6615">
        <w:rPr>
          <w:rFonts w:ascii="Times New Roman" w:hAnsi="Times New Roman" w:cs="Times New Roman"/>
          <w:sz w:val="24"/>
          <w:szCs w:val="24"/>
        </w:rPr>
        <w:t>Gender is the societal definition of masculinity or femininity as it aligns with differences in the child’s sex at birth.</w:t>
      </w:r>
      <w:r w:rsidR="00A10DC9" w:rsidRPr="007F6615">
        <w:rPr>
          <w:rFonts w:ascii="Times New Roman" w:hAnsi="Times New Roman" w:cs="Times New Roman"/>
          <w:sz w:val="24"/>
          <w:szCs w:val="24"/>
        </w:rPr>
        <w:t xml:space="preserve"> Sex refers to the b</w:t>
      </w:r>
      <w:r w:rsidR="00CD339A" w:rsidRPr="007F6615">
        <w:rPr>
          <w:rFonts w:ascii="Times New Roman" w:hAnsi="Times New Roman" w:cs="Times New Roman"/>
          <w:sz w:val="24"/>
          <w:szCs w:val="24"/>
        </w:rPr>
        <w:t xml:space="preserve">iological features that makes an individual a male, </w:t>
      </w:r>
      <w:r w:rsidR="00A10DC9" w:rsidRPr="007F6615">
        <w:rPr>
          <w:rFonts w:ascii="Times New Roman" w:hAnsi="Times New Roman" w:cs="Times New Roman"/>
          <w:sz w:val="24"/>
          <w:szCs w:val="24"/>
        </w:rPr>
        <w:t>female</w:t>
      </w:r>
      <w:r w:rsidR="00CD339A" w:rsidRPr="007F6615">
        <w:rPr>
          <w:rFonts w:ascii="Times New Roman" w:hAnsi="Times New Roman" w:cs="Times New Roman"/>
          <w:sz w:val="24"/>
          <w:szCs w:val="24"/>
        </w:rPr>
        <w:t>, transgender or intersex</w:t>
      </w:r>
      <w:r w:rsidR="00A10DC9" w:rsidRPr="007F6615">
        <w:rPr>
          <w:rFonts w:ascii="Times New Roman" w:hAnsi="Times New Roman" w:cs="Times New Roman"/>
          <w:sz w:val="24"/>
          <w:szCs w:val="24"/>
        </w:rPr>
        <w:t xml:space="preserve"> while gender refers to the general dictation of characteristics, roles and behaviors as expected in the society. </w:t>
      </w:r>
      <w:r w:rsidR="00C31FA3" w:rsidRPr="007F6615">
        <w:rPr>
          <w:rFonts w:ascii="Times New Roman" w:hAnsi="Times New Roman" w:cs="Times New Roman"/>
          <w:sz w:val="24"/>
          <w:szCs w:val="24"/>
        </w:rPr>
        <w:t>These theories can be classified as biological, cultural, or psychological</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DFF0D8"/>
        </w:rPr>
        <w:t>(Gottlieb </w:t>
      </w:r>
      <w:r w:rsidR="00111BA2" w:rsidRPr="007F6615">
        <w:rPr>
          <w:rStyle w:val="gray"/>
          <w:rFonts w:ascii="Times New Roman" w:hAnsi="Times New Roman" w:cs="Times New Roman"/>
          <w:color w:val="808080"/>
          <w:sz w:val="24"/>
          <w:szCs w:val="24"/>
          <w:shd w:val="clear" w:color="auto" w:fill="DFF0D8"/>
        </w:rPr>
        <w:t>130</w:t>
      </w:r>
      <w:r w:rsidR="00111BA2" w:rsidRPr="007F6615">
        <w:rPr>
          <w:rFonts w:ascii="Times New Roman" w:hAnsi="Times New Roman" w:cs="Times New Roman"/>
          <w:color w:val="333333"/>
          <w:sz w:val="24"/>
          <w:szCs w:val="24"/>
          <w:shd w:val="clear" w:color="auto" w:fill="DFF0D8"/>
        </w:rPr>
        <w:t>)</w:t>
      </w:r>
      <w:r w:rsidR="00C31FA3" w:rsidRPr="007F6615">
        <w:rPr>
          <w:rFonts w:ascii="Times New Roman" w:hAnsi="Times New Roman" w:cs="Times New Roman"/>
          <w:sz w:val="24"/>
          <w:szCs w:val="24"/>
        </w:rPr>
        <w:t xml:space="preserve">. Biological theories explain that gendered behaviors are tied to sex and thus are influenced by body structures such as hormones, genitival organs as well as brain structure. </w:t>
      </w:r>
      <w:r w:rsidR="00A10DC9" w:rsidRPr="007F6615">
        <w:rPr>
          <w:rFonts w:ascii="Times New Roman" w:hAnsi="Times New Roman" w:cs="Times New Roman"/>
          <w:sz w:val="24"/>
          <w:szCs w:val="24"/>
        </w:rPr>
        <w:t>Although sex and gender are terms that have varied meanings</w:t>
      </w:r>
      <w:r w:rsidR="00CD339A" w:rsidRPr="007F6615">
        <w:rPr>
          <w:rFonts w:ascii="Times New Roman" w:hAnsi="Times New Roman" w:cs="Times New Roman"/>
          <w:sz w:val="24"/>
          <w:szCs w:val="24"/>
        </w:rPr>
        <w:t>, they have been used to define an individual place in the society</w:t>
      </w:r>
      <w:r w:rsidR="008879BB" w:rsidRPr="007F6615">
        <w:rPr>
          <w:rFonts w:ascii="Times New Roman" w:hAnsi="Times New Roman" w:cs="Times New Roman"/>
          <w:sz w:val="24"/>
          <w:szCs w:val="24"/>
        </w:rPr>
        <w:t>. Perception of gender roles in our community have been used to</w:t>
      </w:r>
      <w:r w:rsidR="008503B4" w:rsidRPr="007F6615">
        <w:rPr>
          <w:rFonts w:ascii="Times New Roman" w:hAnsi="Times New Roman" w:cs="Times New Roman"/>
          <w:sz w:val="24"/>
          <w:szCs w:val="24"/>
        </w:rPr>
        <w:t xml:space="preserve"> offer advantages to certain groups and sometimes acting as a hindrance to employment and advancement opportunities, political chances, fair share of resources or even equal opportunities to be served. </w:t>
      </w:r>
      <w:r w:rsidR="0073646E" w:rsidRPr="007F6615">
        <w:rPr>
          <w:rFonts w:ascii="Times New Roman" w:hAnsi="Times New Roman" w:cs="Times New Roman"/>
          <w:sz w:val="24"/>
          <w:szCs w:val="24"/>
        </w:rPr>
        <w:t xml:space="preserve">Behavioral expectations and opinions on people have been a major disenfranchise on certain genders in terms of participating equally in obligations in the social space. </w:t>
      </w:r>
      <w:r w:rsidR="00720C7E" w:rsidRPr="007F6615">
        <w:rPr>
          <w:rFonts w:ascii="Times New Roman" w:hAnsi="Times New Roman" w:cs="Times New Roman"/>
          <w:sz w:val="24"/>
          <w:szCs w:val="24"/>
        </w:rPr>
        <w:t>Male</w:t>
      </w:r>
      <w:r w:rsidR="004165D6">
        <w:rPr>
          <w:rFonts w:ascii="Times New Roman" w:hAnsi="Times New Roman" w:cs="Times New Roman"/>
          <w:sz w:val="24"/>
          <w:szCs w:val="24"/>
        </w:rPr>
        <w:t>s</w:t>
      </w:r>
      <w:r w:rsidR="00720C7E" w:rsidRPr="007F6615">
        <w:rPr>
          <w:rFonts w:ascii="Times New Roman" w:hAnsi="Times New Roman" w:cs="Times New Roman"/>
          <w:sz w:val="24"/>
          <w:szCs w:val="24"/>
        </w:rPr>
        <w:t xml:space="preserve"> always</w:t>
      </w:r>
      <w:r w:rsidR="004165D6">
        <w:rPr>
          <w:rFonts w:ascii="Times New Roman" w:hAnsi="Times New Roman" w:cs="Times New Roman"/>
          <w:sz w:val="24"/>
          <w:szCs w:val="24"/>
        </w:rPr>
        <w:t xml:space="preserve"> reserved the major</w:t>
      </w:r>
      <w:r w:rsidR="00720C7E" w:rsidRPr="007F6615">
        <w:rPr>
          <w:rFonts w:ascii="Times New Roman" w:hAnsi="Times New Roman" w:cs="Times New Roman"/>
          <w:sz w:val="24"/>
          <w:szCs w:val="24"/>
        </w:rPr>
        <w:t xml:space="preserve"> duty and left women to watch as the decisions regarding their governance being made solely by the male. The argument was based on unfounded facts that women were very weak and thus could not enforce any vote. Men's strength was the basis for allowing them to vote and excluding the women from their democratic right of choosing their leaders. </w:t>
      </w:r>
    </w:p>
    <w:p w:rsidR="007A49B1" w:rsidRPr="007F6615" w:rsidRDefault="008D65C4" w:rsidP="004165D6">
      <w:pPr>
        <w:spacing w:line="240" w:lineRule="auto"/>
        <w:ind w:firstLine="720"/>
        <w:rPr>
          <w:rFonts w:ascii="Times New Roman" w:hAnsi="Times New Roman" w:cs="Times New Roman"/>
          <w:sz w:val="24"/>
          <w:szCs w:val="24"/>
        </w:rPr>
      </w:pPr>
      <w:r>
        <w:rPr>
          <w:rFonts w:ascii="Times New Roman" w:hAnsi="Times New Roman" w:cs="Times New Roman"/>
          <w:sz w:val="24"/>
          <w:szCs w:val="24"/>
        </w:rPr>
        <w:t>Men and women</w:t>
      </w:r>
      <w:r w:rsidR="0073646E" w:rsidRPr="007F6615">
        <w:rPr>
          <w:rFonts w:ascii="Times New Roman" w:hAnsi="Times New Roman" w:cs="Times New Roman"/>
          <w:sz w:val="24"/>
          <w:szCs w:val="24"/>
        </w:rPr>
        <w:t xml:space="preserve"> who have failed to align themselves to the gender expectations such as homosexuals and intersex persons have found themselves on the losing end. The involvement of such persons in spaces such as political arenas</w:t>
      </w:r>
      <w:r w:rsidR="004A3F33" w:rsidRPr="007F6615">
        <w:rPr>
          <w:rFonts w:ascii="Times New Roman" w:hAnsi="Times New Roman" w:cs="Times New Roman"/>
          <w:sz w:val="24"/>
          <w:szCs w:val="24"/>
        </w:rPr>
        <w:t xml:space="preserve">, religious matters, executive positions, family matters and even decision making remains a struggle and face a major disadvantage according to harsh societal </w:t>
      </w:r>
      <w:r w:rsidR="00923C50" w:rsidRPr="007F6615">
        <w:rPr>
          <w:rFonts w:ascii="Times New Roman" w:hAnsi="Times New Roman" w:cs="Times New Roman"/>
          <w:sz w:val="24"/>
          <w:szCs w:val="24"/>
        </w:rPr>
        <w:t>judgments</w:t>
      </w:r>
      <w:r w:rsidR="004A3F33" w:rsidRPr="007F6615">
        <w:rPr>
          <w:rFonts w:ascii="Times New Roman" w:hAnsi="Times New Roman" w:cs="Times New Roman"/>
          <w:sz w:val="24"/>
          <w:szCs w:val="24"/>
        </w:rPr>
        <w:t>.</w:t>
      </w:r>
      <w:r w:rsidR="003A47AC" w:rsidRPr="007F6615">
        <w:rPr>
          <w:rFonts w:ascii="Times New Roman" w:hAnsi="Times New Roman" w:cs="Times New Roman"/>
          <w:sz w:val="24"/>
          <w:szCs w:val="24"/>
        </w:rPr>
        <w:t xml:space="preserve"> </w:t>
      </w:r>
      <w:r w:rsidR="00E9019E" w:rsidRPr="007F6615">
        <w:rPr>
          <w:rFonts w:ascii="Times New Roman" w:hAnsi="Times New Roman" w:cs="Times New Roman"/>
          <w:sz w:val="24"/>
          <w:szCs w:val="24"/>
        </w:rPr>
        <w:t xml:space="preserve">Females in high or executive positions whether socially, commercially or politically have had to survive severe struggles </w:t>
      </w:r>
      <w:r w:rsidR="004E575B" w:rsidRPr="007F6615">
        <w:rPr>
          <w:rFonts w:ascii="Times New Roman" w:hAnsi="Times New Roman" w:cs="Times New Roman"/>
          <w:sz w:val="24"/>
          <w:szCs w:val="24"/>
        </w:rPr>
        <w:t>and sometimes humiliations just to get to a position where normally a male individual would get to with relative ease. Women are harshly judged on the basis of not being fit or seemingly not skilled enough for the po</w:t>
      </w:r>
      <w:r w:rsidR="007A49B1" w:rsidRPr="007F6615">
        <w:rPr>
          <w:rFonts w:ascii="Times New Roman" w:hAnsi="Times New Roman" w:cs="Times New Roman"/>
          <w:sz w:val="24"/>
          <w:szCs w:val="24"/>
        </w:rPr>
        <w:t>sitions to perform their tasks. In family setups, gender based violence against women is rarely reported and the woman is often misjudged to be the cause of the perpetrations</w:t>
      </w:r>
      <w:r w:rsidR="00326729" w:rsidRPr="007F6615">
        <w:rPr>
          <w:rFonts w:ascii="Times New Roman" w:hAnsi="Times New Roman" w:cs="Times New Roman"/>
          <w:sz w:val="24"/>
          <w:szCs w:val="24"/>
        </w:rPr>
        <w:t xml:space="preserve">. </w:t>
      </w:r>
      <w:r w:rsidR="00720C7E" w:rsidRPr="007F6615">
        <w:rPr>
          <w:rFonts w:ascii="Times New Roman" w:hAnsi="Times New Roman" w:cs="Times New Roman"/>
          <w:sz w:val="24"/>
          <w:szCs w:val="24"/>
        </w:rPr>
        <w:t xml:space="preserve">The conflict is meted to them in form of physical assault, emotional conflict, and structural conflict. These types of violence usually devalue the gender creating hatred and conflicting attitudes.  The trend in which the victim and perpetrator can easily be identified creates a perception that one gender is weak while the other is superior. Repeated cases of similar conflict have made society perceive that these conflicts targeted at certain gender have been construed as legitimate action. This makes it hard for the victims to look for legal redress which makes them remain in continuous conflicts leading to severe injuries, incapability, or even </w:t>
      </w:r>
      <w:r w:rsidR="00720C7E" w:rsidRPr="007F6615">
        <w:rPr>
          <w:rFonts w:ascii="Times New Roman" w:hAnsi="Times New Roman" w:cs="Times New Roman"/>
          <w:sz w:val="24"/>
          <w:szCs w:val="24"/>
        </w:rPr>
        <w:lastRenderedPageBreak/>
        <w:t xml:space="preserve">death. </w:t>
      </w:r>
      <w:r w:rsidR="00326729" w:rsidRPr="007F6615">
        <w:rPr>
          <w:rFonts w:ascii="Times New Roman" w:hAnsi="Times New Roman" w:cs="Times New Roman"/>
          <w:sz w:val="24"/>
          <w:szCs w:val="24"/>
        </w:rPr>
        <w:t>Women in the social spaces have had to endure subordinate positions and are even never allowed to make major decision such as in committees, there always has to be a male subject to validate the findings of such a group.</w:t>
      </w:r>
      <w:r w:rsidR="004165D6">
        <w:rPr>
          <w:rFonts w:ascii="Times New Roman" w:hAnsi="Times New Roman" w:cs="Times New Roman"/>
          <w:sz w:val="24"/>
          <w:szCs w:val="24"/>
        </w:rPr>
        <w:t xml:space="preserve"> I engaged a male friend and i</w:t>
      </w:r>
      <w:r w:rsidR="00CB22B9" w:rsidRPr="007F6615">
        <w:rPr>
          <w:rFonts w:ascii="Times New Roman" w:hAnsi="Times New Roman" w:cs="Times New Roman"/>
          <w:sz w:val="24"/>
          <w:szCs w:val="24"/>
        </w:rPr>
        <w:t xml:space="preserve">n the following essay I will look into the society’s perceptions of gender roles to give insight to the challenges the </w:t>
      </w:r>
      <w:r w:rsidR="004165D6">
        <w:rPr>
          <w:rFonts w:ascii="Times New Roman" w:hAnsi="Times New Roman" w:cs="Times New Roman"/>
          <w:sz w:val="24"/>
          <w:szCs w:val="24"/>
        </w:rPr>
        <w:t>male</w:t>
      </w:r>
      <w:r w:rsidR="00CB22B9" w:rsidRPr="007F6615">
        <w:rPr>
          <w:rFonts w:ascii="Times New Roman" w:hAnsi="Times New Roman" w:cs="Times New Roman"/>
          <w:sz w:val="24"/>
          <w:szCs w:val="24"/>
        </w:rPr>
        <w:t xml:space="preserve"> gender face as they maneuver</w:t>
      </w:r>
      <w:r w:rsidR="00326729" w:rsidRPr="007F6615">
        <w:rPr>
          <w:rFonts w:ascii="Times New Roman" w:hAnsi="Times New Roman" w:cs="Times New Roman"/>
          <w:sz w:val="24"/>
          <w:szCs w:val="24"/>
        </w:rPr>
        <w:t xml:space="preserve"> </w:t>
      </w:r>
      <w:r w:rsidR="00CB22B9" w:rsidRPr="007F6615">
        <w:rPr>
          <w:rFonts w:ascii="Times New Roman" w:hAnsi="Times New Roman" w:cs="Times New Roman"/>
          <w:sz w:val="24"/>
          <w:szCs w:val="24"/>
        </w:rPr>
        <w:t>in their lives, discuss the influence of education on gender roles and the roles and rules in relationships as far as gender is concerned.</w:t>
      </w:r>
    </w:p>
    <w:p w:rsidR="00CB22B9" w:rsidRPr="007F6615" w:rsidRDefault="000D67EF"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Societal construction and perception of gender roles</w:t>
      </w:r>
    </w:p>
    <w:p w:rsidR="00E547EE" w:rsidRPr="007F6615" w:rsidRDefault="00C8724F"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Over the years, our society has had the generally accepted perception to gender. From as early as when the baby is born, the color of clothes they were is made to define them as male or female; boys are inclined to w</w:t>
      </w:r>
      <w:r w:rsidR="001812FD" w:rsidRPr="007F6615">
        <w:rPr>
          <w:rFonts w:ascii="Times New Roman" w:hAnsi="Times New Roman" w:cs="Times New Roman"/>
          <w:sz w:val="24"/>
          <w:szCs w:val="24"/>
        </w:rPr>
        <w:t>ear</w:t>
      </w:r>
      <w:r w:rsidRPr="007F6615">
        <w:rPr>
          <w:rFonts w:ascii="Times New Roman" w:hAnsi="Times New Roman" w:cs="Times New Roman"/>
          <w:sz w:val="24"/>
          <w:szCs w:val="24"/>
        </w:rPr>
        <w:t xml:space="preserve"> blue colors and girls, pink. </w:t>
      </w:r>
      <w:r w:rsidR="00A23676" w:rsidRPr="007F6615">
        <w:rPr>
          <w:rFonts w:ascii="Times New Roman" w:hAnsi="Times New Roman" w:cs="Times New Roman"/>
          <w:sz w:val="24"/>
          <w:szCs w:val="24"/>
        </w:rPr>
        <w:t>Children as they grow are given roles and behavioral expectations according to their sexual alignment physically</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DFF0D8"/>
        </w:rPr>
        <w:t>(Martin </w:t>
      </w:r>
      <w:r w:rsidR="00111BA2" w:rsidRPr="007F6615">
        <w:rPr>
          <w:rStyle w:val="gray"/>
          <w:rFonts w:ascii="Times New Roman" w:hAnsi="Times New Roman" w:cs="Times New Roman"/>
          <w:color w:val="808080"/>
          <w:sz w:val="24"/>
          <w:szCs w:val="24"/>
          <w:shd w:val="clear" w:color="auto" w:fill="DFF0D8"/>
        </w:rPr>
        <w:t>730</w:t>
      </w:r>
      <w:r w:rsidR="00111BA2" w:rsidRPr="007F6615">
        <w:rPr>
          <w:rFonts w:ascii="Times New Roman" w:hAnsi="Times New Roman" w:cs="Times New Roman"/>
          <w:color w:val="333333"/>
          <w:sz w:val="24"/>
          <w:szCs w:val="24"/>
          <w:shd w:val="clear" w:color="auto" w:fill="DFF0D8"/>
        </w:rPr>
        <w:t>)</w:t>
      </w:r>
      <w:r w:rsidR="00A23676" w:rsidRPr="007F6615">
        <w:rPr>
          <w:rFonts w:ascii="Times New Roman" w:hAnsi="Times New Roman" w:cs="Times New Roman"/>
          <w:sz w:val="24"/>
          <w:szCs w:val="24"/>
        </w:rPr>
        <w:t xml:space="preserve">. It is considered feminine to be polite, reserved, accommodating and nurturing and masculine to be strong aggressive and bold. </w:t>
      </w:r>
      <w:r w:rsidR="00720C7E" w:rsidRPr="007F6615">
        <w:rPr>
          <w:rFonts w:ascii="Times New Roman" w:hAnsi="Times New Roman" w:cs="Times New Roman"/>
          <w:sz w:val="24"/>
          <w:szCs w:val="24"/>
        </w:rPr>
        <w:t xml:space="preserve">The social-economic class also relates to gendered perceptions. It refers to the social position that people are placed according to their income and expenditure or even due to their education, work, and residential location.  Consequently, the socioeconomic class dictates how each gender is expected to behave. </w:t>
      </w:r>
      <w:r w:rsidR="007F21D1" w:rsidRPr="007F6615">
        <w:rPr>
          <w:rFonts w:ascii="Times New Roman" w:hAnsi="Times New Roman" w:cs="Times New Roman"/>
          <w:sz w:val="24"/>
          <w:szCs w:val="24"/>
        </w:rPr>
        <w:t>Research shows that gender roles are learned at an early stage in life through socialization with care givers at home, at school and elsewhere which can amplify health and cultural clashing as boys and girls grow in adulthood.</w:t>
      </w:r>
      <w:r w:rsidR="000E7884" w:rsidRPr="007F6615">
        <w:rPr>
          <w:rFonts w:ascii="Times New Roman" w:hAnsi="Times New Roman" w:cs="Times New Roman"/>
          <w:sz w:val="24"/>
          <w:szCs w:val="24"/>
        </w:rPr>
        <w:t xml:space="preserve"> When a person matures into adolescence, an age where they can make their own decisions and having a personal sense of identity, some defy the norms and have differing behaviors which raises eyebrows. For example, when a young lady matures into adolescence, they are expected to act in a certain way in terms of personal grooming, speaking or in </w:t>
      </w:r>
      <w:r w:rsidR="001938DF" w:rsidRPr="007F6615">
        <w:rPr>
          <w:rFonts w:ascii="Times New Roman" w:hAnsi="Times New Roman" w:cs="Times New Roman"/>
          <w:sz w:val="24"/>
          <w:szCs w:val="24"/>
        </w:rPr>
        <w:t>the way they conduct themselves which is not always the case and it leads them to be labelled as tomboys.</w:t>
      </w:r>
      <w:r w:rsidR="000618BD" w:rsidRPr="007F6615">
        <w:rPr>
          <w:rFonts w:ascii="Times New Roman" w:hAnsi="Times New Roman" w:cs="Times New Roman"/>
          <w:sz w:val="24"/>
          <w:szCs w:val="24"/>
        </w:rPr>
        <w:t xml:space="preserve"> </w:t>
      </w:r>
    </w:p>
    <w:p w:rsidR="0077564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77564F" w:rsidRPr="007F6615">
        <w:rPr>
          <w:rFonts w:ascii="Times New Roman" w:hAnsi="Times New Roman" w:cs="Times New Roman"/>
          <w:sz w:val="24"/>
          <w:szCs w:val="24"/>
        </w:rPr>
        <w:t xml:space="preserve">Growing up, children learn their defined roles from the adults around them either by guidance or observation. </w:t>
      </w:r>
      <w:r w:rsidR="00155E7D" w:rsidRPr="007F6615">
        <w:rPr>
          <w:rFonts w:ascii="Times New Roman" w:hAnsi="Times New Roman" w:cs="Times New Roman"/>
          <w:sz w:val="24"/>
          <w:szCs w:val="24"/>
        </w:rPr>
        <w:t>When a girl is naturally rough and noisy, she is described to have boy-ish behaviors and is sometimes reprimanded to ‘behave like a girl’. Boys in the family are expected to follow the male figures lead by performing tasks that involve more physical ability and are seemingly rough such as lifting, fixing cars or broken furniture whereas girls follow their females seniors in the family by doing chores such as cooking and cleaning.</w:t>
      </w:r>
      <w:r w:rsidR="00E2074F" w:rsidRPr="007F6615">
        <w:rPr>
          <w:rFonts w:ascii="Times New Roman" w:hAnsi="Times New Roman" w:cs="Times New Roman"/>
          <w:sz w:val="24"/>
          <w:szCs w:val="24"/>
        </w:rPr>
        <w:t xml:space="preserve"> In adulthood where a man marries and a point in his life doesn’t have a job and choses to stay at home with kids while his wife works is stereotypes as lame and lazy. Men are traditionally supposed to go out and fend for their families. The pressure is at times </w:t>
      </w:r>
      <w:r w:rsidR="001A15A9" w:rsidRPr="007F6615">
        <w:rPr>
          <w:rFonts w:ascii="Times New Roman" w:hAnsi="Times New Roman" w:cs="Times New Roman"/>
          <w:sz w:val="24"/>
          <w:szCs w:val="24"/>
        </w:rPr>
        <w:t xml:space="preserve">too much and overwhelming when the men are expected to be sole breadwinners and </w:t>
      </w:r>
      <w:r w:rsidR="00E2074F" w:rsidRPr="007F6615">
        <w:rPr>
          <w:rFonts w:ascii="Times New Roman" w:hAnsi="Times New Roman" w:cs="Times New Roman"/>
          <w:sz w:val="24"/>
          <w:szCs w:val="24"/>
        </w:rPr>
        <w:t>they are not understood that they may fail or be inadequate as providers.</w:t>
      </w:r>
    </w:p>
    <w:p w:rsidR="000D67E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0618BD" w:rsidRPr="007F6615">
        <w:rPr>
          <w:rFonts w:ascii="Times New Roman" w:hAnsi="Times New Roman" w:cs="Times New Roman"/>
          <w:sz w:val="24"/>
          <w:szCs w:val="24"/>
        </w:rPr>
        <w:t xml:space="preserve">Most people would argue that men are better at recognizing vehicles compared to women. This is taken further to </w:t>
      </w:r>
      <w:r w:rsidR="003B56B3" w:rsidRPr="007F6615">
        <w:rPr>
          <w:rFonts w:ascii="Times New Roman" w:hAnsi="Times New Roman" w:cs="Times New Roman"/>
          <w:sz w:val="24"/>
          <w:szCs w:val="24"/>
        </w:rPr>
        <w:t>insinuate that some tertiary level courses are be</w:t>
      </w:r>
      <w:r w:rsidR="000973C9" w:rsidRPr="007F6615">
        <w:rPr>
          <w:rFonts w:ascii="Times New Roman" w:hAnsi="Times New Roman" w:cs="Times New Roman"/>
          <w:sz w:val="24"/>
          <w:szCs w:val="24"/>
        </w:rPr>
        <w:t xml:space="preserve">tter suited for certain genders, such as an engineering and applied sciences courses to be inclined to boys while girls be more suited for softer courses such as </w:t>
      </w:r>
      <w:r w:rsidR="00834B8A" w:rsidRPr="007F6615">
        <w:rPr>
          <w:rFonts w:ascii="Times New Roman" w:hAnsi="Times New Roman" w:cs="Times New Roman"/>
          <w:sz w:val="24"/>
          <w:szCs w:val="24"/>
        </w:rPr>
        <w:t>early childhood development teaching, nu</w:t>
      </w:r>
      <w:r w:rsidR="005B5733" w:rsidRPr="007F6615">
        <w:rPr>
          <w:rFonts w:ascii="Times New Roman" w:hAnsi="Times New Roman" w:cs="Times New Roman"/>
          <w:sz w:val="24"/>
          <w:szCs w:val="24"/>
        </w:rPr>
        <w:t>rsing, secretarial or catering  and c</w:t>
      </w:r>
      <w:r w:rsidR="00CF0907" w:rsidRPr="007F6615">
        <w:rPr>
          <w:rFonts w:ascii="Times New Roman" w:hAnsi="Times New Roman" w:cs="Times New Roman"/>
          <w:sz w:val="24"/>
          <w:szCs w:val="24"/>
        </w:rPr>
        <w:t>hildren are therefore driven towards that direction</w:t>
      </w:r>
      <w:r w:rsidR="005B5733" w:rsidRPr="007F6615">
        <w:rPr>
          <w:rFonts w:ascii="Times New Roman" w:hAnsi="Times New Roman" w:cs="Times New Roman"/>
          <w:sz w:val="24"/>
          <w:szCs w:val="24"/>
        </w:rPr>
        <w:t>.</w:t>
      </w:r>
      <w:r w:rsidR="009C4982" w:rsidRPr="007F6615">
        <w:rPr>
          <w:rFonts w:ascii="Times New Roman" w:hAnsi="Times New Roman" w:cs="Times New Roman"/>
          <w:sz w:val="24"/>
          <w:szCs w:val="24"/>
        </w:rPr>
        <w:t xml:space="preserve"> This ideology sets on a mentality even as they grow into adulthood which can sometimes be a limit to maximize on their abilities since they will only want to focus on what they were introduced to in their lives.</w:t>
      </w:r>
    </w:p>
    <w:p w:rsidR="00470DBB" w:rsidRDefault="00470DBB" w:rsidP="00EC4B35">
      <w:pPr>
        <w:pStyle w:val="ListParagraph"/>
        <w:spacing w:line="240" w:lineRule="auto"/>
        <w:rPr>
          <w:rFonts w:ascii="Times New Roman" w:hAnsi="Times New Roman" w:cs="Times New Roman"/>
          <w:b/>
          <w:sz w:val="24"/>
          <w:szCs w:val="24"/>
        </w:rPr>
      </w:pPr>
    </w:p>
    <w:p w:rsidR="00E547EE" w:rsidRPr="007F6615" w:rsidRDefault="00E547EE"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lastRenderedPageBreak/>
        <w:t>Influence of education on gender roles.</w:t>
      </w:r>
    </w:p>
    <w:p w:rsidR="00E547EE" w:rsidRPr="007F6615" w:rsidRDefault="000B2C00"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In schools, teachers and peers are a major direct influence on gender differentiations by providing boys and girls </w:t>
      </w:r>
      <w:r w:rsidR="00F56142" w:rsidRPr="007F6615">
        <w:rPr>
          <w:rFonts w:ascii="Times New Roman" w:hAnsi="Times New Roman" w:cs="Times New Roman"/>
          <w:sz w:val="24"/>
          <w:szCs w:val="24"/>
        </w:rPr>
        <w:t xml:space="preserve">with </w:t>
      </w:r>
      <w:r w:rsidRPr="007F6615">
        <w:rPr>
          <w:rFonts w:ascii="Times New Roman" w:hAnsi="Times New Roman" w:cs="Times New Roman"/>
          <w:sz w:val="24"/>
          <w:szCs w:val="24"/>
        </w:rPr>
        <w:t xml:space="preserve">different learning opportunities and </w:t>
      </w:r>
      <w:r w:rsidR="00436734" w:rsidRPr="007F6615">
        <w:rPr>
          <w:rFonts w:ascii="Times New Roman" w:hAnsi="Times New Roman" w:cs="Times New Roman"/>
          <w:sz w:val="24"/>
          <w:szCs w:val="24"/>
        </w:rPr>
        <w:t xml:space="preserve">how they handle their </w:t>
      </w:r>
      <w:r w:rsidRPr="007F6615">
        <w:rPr>
          <w:rFonts w:ascii="Times New Roman" w:hAnsi="Times New Roman" w:cs="Times New Roman"/>
          <w:sz w:val="24"/>
          <w:szCs w:val="24"/>
        </w:rPr>
        <w:t>feedbacks.</w:t>
      </w:r>
      <w:r w:rsidR="005C0C0D" w:rsidRPr="007F6615">
        <w:rPr>
          <w:rFonts w:ascii="Times New Roman" w:hAnsi="Times New Roman" w:cs="Times New Roman"/>
          <w:sz w:val="24"/>
          <w:szCs w:val="24"/>
        </w:rPr>
        <w:t xml:space="preserve"> At school, teachers introduce sex education to kids only on the biological essence to as far as the physical changes they are to expect as they develop</w:t>
      </w:r>
      <w:r w:rsidR="00D07238" w:rsidRPr="007F6615">
        <w:rPr>
          <w:rFonts w:ascii="Times New Roman" w:hAnsi="Times New Roman" w:cs="Times New Roman"/>
          <w:sz w:val="24"/>
          <w:szCs w:val="24"/>
        </w:rPr>
        <w:t xml:space="preserve">. Based on the physical identification of males and females, school going kids are left with no much knowledge of gender variations. </w:t>
      </w:r>
      <w:r w:rsidR="00FE04E8" w:rsidRPr="007F6615">
        <w:rPr>
          <w:rFonts w:ascii="Times New Roman" w:hAnsi="Times New Roman" w:cs="Times New Roman"/>
          <w:sz w:val="24"/>
          <w:szCs w:val="24"/>
        </w:rPr>
        <w:t>The education system focuses on the developmental changes experienced in boys and girls as they grow and do not introduce them to the fact that this changes might not be accurate or might be differing in others</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FFFFFF"/>
        </w:rPr>
        <w:t>(O’Connor </w:t>
      </w:r>
      <w:r w:rsidR="00111BA2" w:rsidRPr="007F6615">
        <w:rPr>
          <w:rStyle w:val="gray"/>
          <w:rFonts w:ascii="Times New Roman" w:hAnsi="Times New Roman" w:cs="Times New Roman"/>
          <w:color w:val="808080"/>
          <w:sz w:val="24"/>
          <w:szCs w:val="24"/>
          <w:shd w:val="clear" w:color="auto" w:fill="FFFFFF"/>
        </w:rPr>
        <w:t>150</w:t>
      </w:r>
      <w:r w:rsidR="00111BA2" w:rsidRPr="007F6615">
        <w:rPr>
          <w:rFonts w:ascii="Times New Roman" w:hAnsi="Times New Roman" w:cs="Times New Roman"/>
          <w:color w:val="333333"/>
          <w:sz w:val="24"/>
          <w:szCs w:val="24"/>
          <w:shd w:val="clear" w:color="auto" w:fill="FFFFFF"/>
        </w:rPr>
        <w:t>)</w:t>
      </w:r>
      <w:r w:rsidR="00FE04E8" w:rsidRPr="007F6615">
        <w:rPr>
          <w:rFonts w:ascii="Times New Roman" w:hAnsi="Times New Roman" w:cs="Times New Roman"/>
          <w:sz w:val="24"/>
          <w:szCs w:val="24"/>
        </w:rPr>
        <w:t xml:space="preserve">. </w:t>
      </w:r>
    </w:p>
    <w:p w:rsidR="00D47D5D"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D47D5D" w:rsidRPr="007F6615">
        <w:rPr>
          <w:rFonts w:ascii="Times New Roman" w:hAnsi="Times New Roman" w:cs="Times New Roman"/>
          <w:sz w:val="24"/>
          <w:szCs w:val="24"/>
        </w:rPr>
        <w:t xml:space="preserve">Gender ideologies affect educational choices by influencing how adolescents evaluate their competencies in certain subjects, what they consider important in their future choice of occupation and the choice of school subjects they prefer. The influence </w:t>
      </w:r>
      <w:r w:rsidR="005576A5" w:rsidRPr="007F6615">
        <w:rPr>
          <w:rFonts w:ascii="Times New Roman" w:hAnsi="Times New Roman" w:cs="Times New Roman"/>
          <w:sz w:val="24"/>
          <w:szCs w:val="24"/>
        </w:rPr>
        <w:t xml:space="preserve">of male peer groups suggest the definition of masculinity as the use of verbal abuse and often accuse the lot of boys that focus on their studies </w:t>
      </w:r>
      <w:r w:rsidR="007F1E62" w:rsidRPr="007F6615">
        <w:rPr>
          <w:rFonts w:ascii="Times New Roman" w:hAnsi="Times New Roman" w:cs="Times New Roman"/>
          <w:sz w:val="24"/>
          <w:szCs w:val="24"/>
        </w:rPr>
        <w:t xml:space="preserve">and want to do well in their studies </w:t>
      </w:r>
      <w:r w:rsidR="00980E69" w:rsidRPr="007F6615">
        <w:rPr>
          <w:rFonts w:ascii="Times New Roman" w:hAnsi="Times New Roman" w:cs="Times New Roman"/>
          <w:sz w:val="24"/>
          <w:szCs w:val="24"/>
        </w:rPr>
        <w:t xml:space="preserve">as gay or effeminate. Another way schools define gender identity is through disciplinary action methodologies. Male teachers will tell off boys </w:t>
      </w:r>
      <w:r w:rsidR="00BD7D14" w:rsidRPr="007F6615">
        <w:rPr>
          <w:rFonts w:ascii="Times New Roman" w:hAnsi="Times New Roman" w:cs="Times New Roman"/>
          <w:sz w:val="24"/>
          <w:szCs w:val="24"/>
        </w:rPr>
        <w:t>who seemingly behave like girls maybe by how they walk, talk or their posture or physical characteristics and ignore verbal abuse from boys towards girls and even worse, accuse the girls of attracting such assaults</w:t>
      </w:r>
      <w:r w:rsidR="004A6FD4" w:rsidRPr="007F6615">
        <w:rPr>
          <w:rFonts w:ascii="Times New Roman" w:hAnsi="Times New Roman" w:cs="Times New Roman"/>
          <w:sz w:val="24"/>
          <w:szCs w:val="24"/>
        </w:rPr>
        <w:t xml:space="preserve"> leaving them feeling vulnerable and avoids reporting such future cases</w:t>
      </w:r>
      <w:r w:rsidR="00BD7D14" w:rsidRPr="007F6615">
        <w:rPr>
          <w:rFonts w:ascii="Times New Roman" w:hAnsi="Times New Roman" w:cs="Times New Roman"/>
          <w:sz w:val="24"/>
          <w:szCs w:val="24"/>
        </w:rPr>
        <w:t xml:space="preserve">. </w:t>
      </w:r>
      <w:r w:rsidR="00FB4BAE" w:rsidRPr="007F6615">
        <w:rPr>
          <w:rFonts w:ascii="Times New Roman" w:hAnsi="Times New Roman" w:cs="Times New Roman"/>
          <w:sz w:val="24"/>
          <w:szCs w:val="24"/>
        </w:rPr>
        <w:t xml:space="preserve">This </w:t>
      </w:r>
      <w:r w:rsidR="00FD4E23" w:rsidRPr="007F6615">
        <w:rPr>
          <w:rFonts w:ascii="Times New Roman" w:hAnsi="Times New Roman" w:cs="Times New Roman"/>
          <w:sz w:val="24"/>
          <w:szCs w:val="24"/>
        </w:rPr>
        <w:t xml:space="preserve">kinds of </w:t>
      </w:r>
      <w:r w:rsidR="00FB4BAE" w:rsidRPr="007F6615">
        <w:rPr>
          <w:rFonts w:ascii="Times New Roman" w:hAnsi="Times New Roman" w:cs="Times New Roman"/>
          <w:sz w:val="24"/>
          <w:szCs w:val="24"/>
        </w:rPr>
        <w:t>actions leave boys feeling inferior</w:t>
      </w:r>
      <w:r w:rsidR="00FD4E23" w:rsidRPr="007F6615">
        <w:rPr>
          <w:rFonts w:ascii="Times New Roman" w:hAnsi="Times New Roman" w:cs="Times New Roman"/>
          <w:sz w:val="24"/>
          <w:szCs w:val="24"/>
        </w:rPr>
        <w:t xml:space="preserve"> and develop egos</w:t>
      </w:r>
      <w:r w:rsidR="00FB4BAE" w:rsidRPr="007F6615">
        <w:rPr>
          <w:rFonts w:ascii="Times New Roman" w:hAnsi="Times New Roman" w:cs="Times New Roman"/>
          <w:sz w:val="24"/>
          <w:szCs w:val="24"/>
        </w:rPr>
        <w:t xml:space="preserve"> over girls which only deteriorates into their adult family and social circles.</w:t>
      </w:r>
    </w:p>
    <w:p w:rsidR="00453848"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453848" w:rsidRPr="007F6615">
        <w:rPr>
          <w:rFonts w:ascii="Times New Roman" w:hAnsi="Times New Roman" w:cs="Times New Roman"/>
          <w:sz w:val="24"/>
          <w:szCs w:val="24"/>
        </w:rPr>
        <w:t xml:space="preserve">Additionally, schools reinforce </w:t>
      </w:r>
      <w:r w:rsidR="006F3830" w:rsidRPr="007F6615">
        <w:rPr>
          <w:rFonts w:ascii="Times New Roman" w:hAnsi="Times New Roman" w:cs="Times New Roman"/>
          <w:sz w:val="24"/>
          <w:szCs w:val="24"/>
        </w:rPr>
        <w:t>gender roles is through double standards; that is applying a set of moral standards to one group but waive the strictness on another group. In peer circles, boys are allowed to brag about their sexual adventures, exploits and conquests without being judge as loose in their behaviors whilst in the case of a girl, she is labelled as promiscuous if they did the same. This translate into the future mannerisms in men where you find men being labelled as polygamous and is an accepted practice in the modern society.</w:t>
      </w:r>
    </w:p>
    <w:p w:rsidR="003A6EB3"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B10E3D" w:rsidRPr="007F6615">
        <w:rPr>
          <w:rFonts w:ascii="Times New Roman" w:hAnsi="Times New Roman" w:cs="Times New Roman"/>
          <w:sz w:val="24"/>
          <w:szCs w:val="24"/>
        </w:rPr>
        <w:t>There is a per</w:t>
      </w:r>
      <w:r w:rsidR="00AE12F8" w:rsidRPr="007F6615">
        <w:rPr>
          <w:rFonts w:ascii="Times New Roman" w:hAnsi="Times New Roman" w:cs="Times New Roman"/>
          <w:sz w:val="24"/>
          <w:szCs w:val="24"/>
        </w:rPr>
        <w:t>ception in the education system and the thought process of parents and even teachers about the group of subjects male or female students should focus on. You</w:t>
      </w:r>
      <w:r w:rsidR="00B10E3D" w:rsidRPr="007F6615">
        <w:rPr>
          <w:rFonts w:ascii="Times New Roman" w:hAnsi="Times New Roman" w:cs="Times New Roman"/>
          <w:sz w:val="24"/>
          <w:szCs w:val="24"/>
        </w:rPr>
        <w:t>’</w:t>
      </w:r>
      <w:r w:rsidR="00AE12F8" w:rsidRPr="007F6615">
        <w:rPr>
          <w:rFonts w:ascii="Times New Roman" w:hAnsi="Times New Roman" w:cs="Times New Roman"/>
          <w:sz w:val="24"/>
          <w:szCs w:val="24"/>
        </w:rPr>
        <w:t xml:space="preserve">ll find that in mixed sex schools boys are often do well in math and sciences and girls mostly excess in social sciences and grammar. This comes about due to the fact that the students are made to believe only boys can do well in subjects such as math which translates into their future careers which are mostly male dominated. This generalizes the interest and talents in students and offers little or no room for choice on a different career path. It also gives a lot of pressure </w:t>
      </w:r>
      <w:r w:rsidR="00B10E3D" w:rsidRPr="007F6615">
        <w:rPr>
          <w:rFonts w:ascii="Times New Roman" w:hAnsi="Times New Roman" w:cs="Times New Roman"/>
          <w:sz w:val="24"/>
          <w:szCs w:val="24"/>
        </w:rPr>
        <w:t xml:space="preserve">on boys who have a hard time in </w:t>
      </w:r>
      <w:r w:rsidR="00AE12F8" w:rsidRPr="007F6615">
        <w:rPr>
          <w:rFonts w:ascii="Times New Roman" w:hAnsi="Times New Roman" w:cs="Times New Roman"/>
          <w:sz w:val="24"/>
          <w:szCs w:val="24"/>
        </w:rPr>
        <w:t>academics but good in handy works and talents. Young people end up wasting a lot of their precious time studying for subjects and delve into careers only to find out later that they have different passions which comes as a realization later in life. In s</w:t>
      </w:r>
      <w:r w:rsidR="00B10E3D" w:rsidRPr="007F6615">
        <w:rPr>
          <w:rFonts w:ascii="Times New Roman" w:hAnsi="Times New Roman" w:cs="Times New Roman"/>
          <w:sz w:val="24"/>
          <w:szCs w:val="24"/>
        </w:rPr>
        <w:t>a</w:t>
      </w:r>
      <w:r w:rsidR="00AE12F8" w:rsidRPr="007F6615">
        <w:rPr>
          <w:rFonts w:ascii="Times New Roman" w:hAnsi="Times New Roman" w:cs="Times New Roman"/>
          <w:sz w:val="24"/>
          <w:szCs w:val="24"/>
        </w:rPr>
        <w:t>me sex schools, resea</w:t>
      </w:r>
      <w:r w:rsidR="00B10E3D" w:rsidRPr="007F6615">
        <w:rPr>
          <w:rFonts w:ascii="Times New Roman" w:hAnsi="Times New Roman" w:cs="Times New Roman"/>
          <w:sz w:val="24"/>
          <w:szCs w:val="24"/>
        </w:rPr>
        <w:t>r</w:t>
      </w:r>
      <w:r w:rsidR="00AE12F8" w:rsidRPr="007F6615">
        <w:rPr>
          <w:rFonts w:ascii="Times New Roman" w:hAnsi="Times New Roman" w:cs="Times New Roman"/>
          <w:sz w:val="24"/>
          <w:szCs w:val="24"/>
        </w:rPr>
        <w:t>ch shows that the</w:t>
      </w:r>
      <w:r w:rsidR="00B10E3D" w:rsidRPr="007F6615">
        <w:rPr>
          <w:rFonts w:ascii="Times New Roman" w:hAnsi="Times New Roman" w:cs="Times New Roman"/>
          <w:sz w:val="24"/>
          <w:szCs w:val="24"/>
        </w:rPr>
        <w:t xml:space="preserve"> students tend to have less stereotypes in their choice of subjects or their future career choices</w:t>
      </w:r>
      <w:r w:rsidR="00E2074F" w:rsidRPr="007F6615">
        <w:rPr>
          <w:rFonts w:ascii="Times New Roman" w:hAnsi="Times New Roman" w:cs="Times New Roman"/>
          <w:sz w:val="24"/>
          <w:szCs w:val="24"/>
        </w:rPr>
        <w:t>.</w:t>
      </w:r>
    </w:p>
    <w:p w:rsidR="00AE12F8" w:rsidRPr="007F6615" w:rsidRDefault="003A6EB3"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b/>
          <w:sz w:val="24"/>
          <w:szCs w:val="24"/>
        </w:rPr>
        <w:t>Relationships and Interactions</w:t>
      </w:r>
      <w:r w:rsidR="00E2074F" w:rsidRPr="007F6615">
        <w:rPr>
          <w:rFonts w:ascii="Times New Roman" w:hAnsi="Times New Roman" w:cs="Times New Roman"/>
          <w:sz w:val="24"/>
          <w:szCs w:val="24"/>
        </w:rPr>
        <w:t xml:space="preserve"> </w:t>
      </w:r>
    </w:p>
    <w:p w:rsidR="00C31FA3" w:rsidRPr="007F6615" w:rsidRDefault="002C77C8"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Relationships through interactions in human beings are a crucial yet an under addressed issue in the current society. </w:t>
      </w:r>
      <w:r w:rsidR="00F05FCF" w:rsidRPr="007F6615">
        <w:rPr>
          <w:rFonts w:ascii="Times New Roman" w:hAnsi="Times New Roman" w:cs="Times New Roman"/>
          <w:sz w:val="24"/>
          <w:szCs w:val="24"/>
        </w:rPr>
        <w:t>Relationships com</w:t>
      </w:r>
      <w:r w:rsidR="00C67CFC" w:rsidRPr="007F6615">
        <w:rPr>
          <w:rFonts w:ascii="Times New Roman" w:hAnsi="Times New Roman" w:cs="Times New Roman"/>
          <w:sz w:val="24"/>
          <w:szCs w:val="24"/>
        </w:rPr>
        <w:t>e in handy for the overall well-</w:t>
      </w:r>
      <w:r w:rsidR="00F05FCF" w:rsidRPr="007F6615">
        <w:rPr>
          <w:rFonts w:ascii="Times New Roman" w:hAnsi="Times New Roman" w:cs="Times New Roman"/>
          <w:sz w:val="24"/>
          <w:szCs w:val="24"/>
        </w:rPr>
        <w:t>being of a person; humans are social beings.</w:t>
      </w:r>
      <w:r w:rsidR="009D3891" w:rsidRPr="007F6615">
        <w:rPr>
          <w:rFonts w:ascii="Times New Roman" w:hAnsi="Times New Roman" w:cs="Times New Roman"/>
          <w:sz w:val="24"/>
          <w:szCs w:val="24"/>
        </w:rPr>
        <w:t xml:space="preserve"> The interactions can be on various levels such as, friendship, romantic relationships or formal engagements.</w:t>
      </w:r>
      <w:r w:rsidR="00F05FCF" w:rsidRPr="007F6615">
        <w:rPr>
          <w:rFonts w:ascii="Times New Roman" w:hAnsi="Times New Roman" w:cs="Times New Roman"/>
          <w:sz w:val="24"/>
          <w:szCs w:val="24"/>
        </w:rPr>
        <w:t xml:space="preserve"> </w:t>
      </w:r>
      <w:r w:rsidR="00C31FA3" w:rsidRPr="007F6615">
        <w:rPr>
          <w:rFonts w:ascii="Times New Roman" w:hAnsi="Times New Roman" w:cs="Times New Roman"/>
          <w:sz w:val="24"/>
          <w:szCs w:val="24"/>
        </w:rPr>
        <w:t xml:space="preserve">To understand the behavioral </w:t>
      </w:r>
      <w:r w:rsidR="00C31FA3" w:rsidRPr="007F6615">
        <w:rPr>
          <w:rFonts w:ascii="Times New Roman" w:hAnsi="Times New Roman" w:cs="Times New Roman"/>
          <w:sz w:val="24"/>
          <w:szCs w:val="24"/>
        </w:rPr>
        <w:lastRenderedPageBreak/>
        <w:t xml:space="preserve">difference exhibited by different gender, it is important to analyze the various theories that expound on the topic. This is especially significant when expressing the various behaviors that are contrary to the expected behaviors based on their gender. Some scholars feel that the behavior of a certain gender is inborn and their identity is ‘got at birth’ and thus can never be changed by exposure to certain social interactions. </w:t>
      </w:r>
    </w:p>
    <w:p w:rsidR="002C77C8"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C67CFC" w:rsidRPr="007F6615">
        <w:rPr>
          <w:rFonts w:ascii="Times New Roman" w:hAnsi="Times New Roman" w:cs="Times New Roman"/>
          <w:sz w:val="24"/>
          <w:szCs w:val="24"/>
        </w:rPr>
        <w:t xml:space="preserve">It is imperative that there be considerations </w:t>
      </w:r>
      <w:r w:rsidR="009D3891" w:rsidRPr="007F6615">
        <w:rPr>
          <w:rFonts w:ascii="Times New Roman" w:hAnsi="Times New Roman" w:cs="Times New Roman"/>
          <w:sz w:val="24"/>
          <w:szCs w:val="24"/>
        </w:rPr>
        <w:t xml:space="preserve">in handling relationships whether between same or different sexes. </w:t>
      </w:r>
      <w:r w:rsidR="00DD0A19" w:rsidRPr="007F6615">
        <w:rPr>
          <w:rFonts w:ascii="Times New Roman" w:hAnsi="Times New Roman" w:cs="Times New Roman"/>
          <w:sz w:val="24"/>
          <w:szCs w:val="24"/>
        </w:rPr>
        <w:t>For example, in a romantic relationship between a boy and a girl, the boy is often presumed to be the one in charge of initiating the relationship by expressing his feelings. Even after they are in a steady relationship he is expected to be the lead in terms of nur</w:t>
      </w:r>
      <w:r w:rsidR="009C7BFF" w:rsidRPr="007F6615">
        <w:rPr>
          <w:rFonts w:ascii="Times New Roman" w:hAnsi="Times New Roman" w:cs="Times New Roman"/>
          <w:sz w:val="24"/>
          <w:szCs w:val="24"/>
        </w:rPr>
        <w:t>turing their situation further in gestures such as giving gifts</w:t>
      </w:r>
      <w:r w:rsidR="00702DDF" w:rsidRPr="007F6615">
        <w:rPr>
          <w:rFonts w:ascii="Times New Roman" w:hAnsi="Times New Roman" w:cs="Times New Roman"/>
          <w:sz w:val="24"/>
          <w:szCs w:val="24"/>
        </w:rPr>
        <w:t>,</w:t>
      </w:r>
      <w:r w:rsidR="009C7BFF" w:rsidRPr="007F6615">
        <w:rPr>
          <w:rFonts w:ascii="Times New Roman" w:hAnsi="Times New Roman" w:cs="Times New Roman"/>
          <w:sz w:val="24"/>
          <w:szCs w:val="24"/>
        </w:rPr>
        <w:t xml:space="preserve"> is seen as a man’s job or when eating out in a restaurant, he’s traditionally expected to take care of the bills.</w:t>
      </w:r>
    </w:p>
    <w:p w:rsidR="00702DD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702DDF" w:rsidRPr="007F6615">
        <w:rPr>
          <w:rFonts w:ascii="Times New Roman" w:hAnsi="Times New Roman" w:cs="Times New Roman"/>
          <w:sz w:val="24"/>
          <w:szCs w:val="24"/>
        </w:rPr>
        <w:t xml:space="preserve">Being male exposes one to extreme expectations as far as behavior is concerned. Men are expected to be brave and show in-charge qualities. However, a man might be shy and introverted which is often misinterpreted as fear or cowardice. A man in most circumstance is supposed to hang around fellow men in social spaces, engaging in male oriented activities such a drinking beer or </w:t>
      </w:r>
      <w:r w:rsidR="00DA1A8C" w:rsidRPr="007F6615">
        <w:rPr>
          <w:rFonts w:ascii="Times New Roman" w:hAnsi="Times New Roman" w:cs="Times New Roman"/>
          <w:sz w:val="24"/>
          <w:szCs w:val="24"/>
        </w:rPr>
        <w:t>smo</w:t>
      </w:r>
      <w:r w:rsidR="00702DDF" w:rsidRPr="007F6615">
        <w:rPr>
          <w:rFonts w:ascii="Times New Roman" w:hAnsi="Times New Roman" w:cs="Times New Roman"/>
          <w:sz w:val="24"/>
          <w:szCs w:val="24"/>
        </w:rPr>
        <w:t>king and if he hangs around the opposite sex too much he is assumed to be less masculine</w:t>
      </w:r>
      <w:r w:rsidR="00DA1A8C" w:rsidRPr="007F6615">
        <w:rPr>
          <w:rFonts w:ascii="Times New Roman" w:hAnsi="Times New Roman" w:cs="Times New Roman"/>
          <w:sz w:val="24"/>
          <w:szCs w:val="24"/>
        </w:rPr>
        <w:t xml:space="preserve">. If a boy has interest in a girl but for some reason is not comfortable approaching her to explain his feeling to her, he is depicted as weak and as such feels out of place. Same case applies to when a girl has a romantic interest in a boy and she opts to go to them and express their feelings, </w:t>
      </w:r>
      <w:r w:rsidR="00245F68" w:rsidRPr="007F6615">
        <w:rPr>
          <w:rFonts w:ascii="Times New Roman" w:hAnsi="Times New Roman" w:cs="Times New Roman"/>
          <w:sz w:val="24"/>
          <w:szCs w:val="24"/>
        </w:rPr>
        <w:t xml:space="preserve">if </w:t>
      </w:r>
      <w:r w:rsidR="00DA1A8C" w:rsidRPr="007F6615">
        <w:rPr>
          <w:rFonts w:ascii="Times New Roman" w:hAnsi="Times New Roman" w:cs="Times New Roman"/>
          <w:sz w:val="24"/>
          <w:szCs w:val="24"/>
        </w:rPr>
        <w:t>the boy shares the feelings and they up together</w:t>
      </w:r>
      <w:r w:rsidR="00245F68" w:rsidRPr="007F6615">
        <w:rPr>
          <w:rFonts w:ascii="Times New Roman" w:hAnsi="Times New Roman" w:cs="Times New Roman"/>
          <w:sz w:val="24"/>
          <w:szCs w:val="24"/>
        </w:rPr>
        <w:t xml:space="preserve"> the society views the couple as reversal and assumes the lady is in charge </w:t>
      </w:r>
      <w:r w:rsidR="00152086" w:rsidRPr="007F6615">
        <w:rPr>
          <w:rFonts w:ascii="Times New Roman" w:hAnsi="Times New Roman" w:cs="Times New Roman"/>
          <w:sz w:val="24"/>
          <w:szCs w:val="24"/>
        </w:rPr>
        <w:t>of their relationship which is not always the case.</w:t>
      </w:r>
    </w:p>
    <w:p w:rsidR="00152086" w:rsidRPr="007F6615" w:rsidRDefault="00152086"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Conclusion</w:t>
      </w:r>
    </w:p>
    <w:p w:rsidR="00152086" w:rsidRPr="007F6615" w:rsidRDefault="00152086"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In conclusion, </w:t>
      </w:r>
      <w:r w:rsidR="00BA78AE" w:rsidRPr="007F6615">
        <w:rPr>
          <w:rFonts w:ascii="Times New Roman" w:hAnsi="Times New Roman" w:cs="Times New Roman"/>
          <w:sz w:val="24"/>
          <w:szCs w:val="24"/>
        </w:rPr>
        <w:t>it is clear that gender and sex have been socially constructed. This is observed in politics, employment, and gaming as well as even in a family setup. In most cases, this perception has been seen to disadvantaged the woman or those who do not conform to socially acceptable sexual practices. Eventually, systemic gender-based conflicts in family setup; women losing election due to gender-biased voting among others, arise creating more perceptions about socially constructed gender perception. This behavior can be explained by the various gendered identity theories such as Psychoanalysis and social interaction that agree that at birth, both boys and girls are socially similar. Their differences emerge as they grow up and acquire attitudes, perceptions, and concepts that are gender-biased. These socially constructed gendered behaviors are meant to humiliate the ‘weaker’ gender and perpetuate the male-dominated society.</w:t>
      </w:r>
    </w:p>
    <w:p w:rsidR="00720C7E" w:rsidRPr="007F6615" w:rsidRDefault="00720C7E" w:rsidP="00EC4B35">
      <w:pPr>
        <w:pStyle w:val="ListParagraph"/>
        <w:spacing w:line="240" w:lineRule="auto"/>
        <w:rPr>
          <w:rFonts w:ascii="Times New Roman" w:hAnsi="Times New Roman" w:cs="Times New Roman"/>
          <w:sz w:val="24"/>
          <w:szCs w:val="24"/>
        </w:rPr>
      </w:pPr>
    </w:p>
    <w:p w:rsidR="00720C7E" w:rsidRPr="007F6615" w:rsidRDefault="00720C7E" w:rsidP="00EC4B35">
      <w:pPr>
        <w:pStyle w:val="ListParagraph"/>
        <w:spacing w:line="240" w:lineRule="auto"/>
        <w:rPr>
          <w:rFonts w:ascii="Times New Roman" w:hAnsi="Times New Roman" w:cs="Times New Roman"/>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EC4B35" w:rsidRDefault="00EC4B35"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p>
    <w:p w:rsidR="00470DBB" w:rsidRPr="00470DBB" w:rsidRDefault="00470DBB" w:rsidP="00470DBB">
      <w:pPr>
        <w:pStyle w:val="ListParagraph"/>
      </w:pPr>
    </w:p>
    <w:p w:rsidR="00B91BA6" w:rsidRPr="00B91BA6" w:rsidRDefault="00B91BA6"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lastRenderedPageBreak/>
        <w:t>Works Cited</w:t>
      </w:r>
    </w:p>
    <w:p w:rsidR="00EC4B35" w:rsidRPr="00EC4B35" w:rsidRDefault="00EC4B35"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EC4B35">
        <w:rPr>
          <w:rFonts w:ascii="Times New Roman" w:hAnsi="Times New Roman" w:cs="Times New Roman"/>
          <w:color w:val="000000"/>
          <w:sz w:val="24"/>
          <w:szCs w:val="24"/>
          <w:shd w:val="clear" w:color="auto" w:fill="FFFFFF"/>
        </w:rPr>
        <w:t xml:space="preserve">Gottlieb, Naomi. "Book </w:t>
      </w:r>
      <w:proofErr w:type="gramStart"/>
      <w:r w:rsidRPr="00EC4B35">
        <w:rPr>
          <w:rFonts w:ascii="Times New Roman" w:hAnsi="Times New Roman" w:cs="Times New Roman"/>
          <w:color w:val="000000"/>
          <w:sz w:val="24"/>
          <w:szCs w:val="24"/>
          <w:shd w:val="clear" w:color="auto" w:fill="FFFFFF"/>
        </w:rPr>
        <w:t>Reviews :</w:t>
      </w:r>
      <w:proofErr w:type="gramEnd"/>
      <w:r w:rsidRPr="00EC4B35">
        <w:rPr>
          <w:rFonts w:ascii="Times New Roman" w:hAnsi="Times New Roman" w:cs="Times New Roman"/>
          <w:color w:val="000000"/>
          <w:sz w:val="24"/>
          <w:szCs w:val="24"/>
          <w:shd w:val="clear" w:color="auto" w:fill="FFFFFF"/>
        </w:rPr>
        <w:t xml:space="preserve"> Gender Roles: A Handbook of Tests and Measures. By Carole A. </w:t>
      </w:r>
      <w:proofErr w:type="spellStart"/>
      <w:r w:rsidRPr="00EC4B35">
        <w:rPr>
          <w:rFonts w:ascii="Times New Roman" w:hAnsi="Times New Roman" w:cs="Times New Roman"/>
          <w:color w:val="000000"/>
          <w:sz w:val="24"/>
          <w:szCs w:val="24"/>
          <w:shd w:val="clear" w:color="auto" w:fill="FFFFFF"/>
        </w:rPr>
        <w:t>Beere</w:t>
      </w:r>
      <w:proofErr w:type="spellEnd"/>
      <w:r w:rsidRPr="00EC4B35">
        <w:rPr>
          <w:rFonts w:ascii="Times New Roman" w:hAnsi="Times New Roman" w:cs="Times New Roman"/>
          <w:color w:val="000000"/>
          <w:sz w:val="24"/>
          <w:szCs w:val="24"/>
          <w:shd w:val="clear" w:color="auto" w:fill="FFFFFF"/>
        </w:rPr>
        <w:t xml:space="preserve">. Westport, CT: Greenwood Press, 1990, 592 pp., $75.00 (hardbound). Sex and Gender Issues: A Handbook of Tests and Measures. By Carole A. </w:t>
      </w:r>
      <w:proofErr w:type="spellStart"/>
      <w:r w:rsidRPr="00EC4B35">
        <w:rPr>
          <w:rFonts w:ascii="Times New Roman" w:hAnsi="Times New Roman" w:cs="Times New Roman"/>
          <w:color w:val="000000"/>
          <w:sz w:val="24"/>
          <w:szCs w:val="24"/>
          <w:shd w:val="clear" w:color="auto" w:fill="FFFFFF"/>
        </w:rPr>
        <w:t>Beere</w:t>
      </w:r>
      <w:proofErr w:type="spellEnd"/>
      <w:r w:rsidRPr="00EC4B35">
        <w:rPr>
          <w:rFonts w:ascii="Times New Roman" w:hAnsi="Times New Roman" w:cs="Times New Roman"/>
          <w:color w:val="000000"/>
          <w:sz w:val="24"/>
          <w:szCs w:val="24"/>
          <w:shd w:val="clear" w:color="auto" w:fill="FFFFFF"/>
        </w:rPr>
        <w:t>. Westport, CT: Greenwood Press, 1990, 624 pp., $85.00 (hardbound." </w:t>
      </w:r>
      <w:proofErr w:type="spellStart"/>
      <w:r w:rsidRPr="00EC4B35">
        <w:rPr>
          <w:rStyle w:val="Emphasis"/>
          <w:rFonts w:ascii="Times New Roman" w:hAnsi="Times New Roman" w:cs="Times New Roman"/>
          <w:color w:val="000000"/>
          <w:sz w:val="24"/>
          <w:szCs w:val="24"/>
          <w:shd w:val="clear" w:color="auto" w:fill="FFFFFF"/>
        </w:rPr>
        <w:t>Affilia</w:t>
      </w:r>
      <w:proofErr w:type="spellEnd"/>
      <w:r w:rsidRPr="00EC4B35">
        <w:rPr>
          <w:rFonts w:ascii="Times New Roman" w:hAnsi="Times New Roman" w:cs="Times New Roman"/>
          <w:color w:val="000000"/>
          <w:sz w:val="24"/>
          <w:szCs w:val="24"/>
          <w:shd w:val="clear" w:color="auto" w:fill="FFFFFF"/>
        </w:rPr>
        <w:t>, vol. 6, no. 4, 1991, pp. 121-122.</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Martin, Carol L. "Stereotypes about children with traditional and nontraditional gender roles." </w:t>
      </w:r>
      <w:r w:rsidRPr="00EC4B35">
        <w:rPr>
          <w:rFonts w:ascii="Times New Roman" w:eastAsia="Times New Roman" w:hAnsi="Times New Roman" w:cs="Times New Roman"/>
          <w:i/>
          <w:iCs/>
          <w:color w:val="000000"/>
          <w:sz w:val="24"/>
          <w:szCs w:val="24"/>
        </w:rPr>
        <w:t>Sex Roles</w:t>
      </w:r>
      <w:r w:rsidRPr="00B91BA6">
        <w:rPr>
          <w:rFonts w:ascii="Times New Roman" w:eastAsia="Times New Roman" w:hAnsi="Times New Roman" w:cs="Times New Roman"/>
          <w:color w:val="000000"/>
          <w:sz w:val="24"/>
          <w:szCs w:val="24"/>
        </w:rPr>
        <w:t>, vol. 33, no. 11-12, 1995, pp. 727-751.</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O’Connor, Pat. "‘Think manager–think male’?" </w:t>
      </w:r>
      <w:r w:rsidRPr="00EC4B35">
        <w:rPr>
          <w:rFonts w:ascii="Times New Roman" w:eastAsia="Times New Roman" w:hAnsi="Times New Roman" w:cs="Times New Roman"/>
          <w:i/>
          <w:iCs/>
          <w:color w:val="000000"/>
          <w:sz w:val="24"/>
          <w:szCs w:val="24"/>
        </w:rPr>
        <w:t>Management and gender in higher education</w:t>
      </w:r>
      <w:r w:rsidRPr="00B91BA6">
        <w:rPr>
          <w:rFonts w:ascii="Times New Roman" w:eastAsia="Times New Roman" w:hAnsi="Times New Roman" w:cs="Times New Roman"/>
          <w:color w:val="000000"/>
          <w:sz w:val="24"/>
          <w:szCs w:val="24"/>
        </w:rPr>
        <w:t>, 2015.</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 xml:space="preserve">"Sex and Gender Issues, Carol A. </w:t>
      </w:r>
      <w:proofErr w:type="spellStart"/>
      <w:r w:rsidRPr="00B91BA6">
        <w:rPr>
          <w:rFonts w:ascii="Times New Roman" w:eastAsia="Times New Roman" w:hAnsi="Times New Roman" w:cs="Times New Roman"/>
          <w:color w:val="000000"/>
          <w:sz w:val="24"/>
          <w:szCs w:val="24"/>
        </w:rPr>
        <w:t>Beere</w:t>
      </w:r>
      <w:proofErr w:type="spellEnd"/>
      <w:r w:rsidRPr="00B91BA6">
        <w:rPr>
          <w:rFonts w:ascii="Times New Roman" w:eastAsia="Times New Roman" w:hAnsi="Times New Roman" w:cs="Times New Roman"/>
          <w:color w:val="000000"/>
          <w:sz w:val="24"/>
          <w:szCs w:val="24"/>
        </w:rPr>
        <w:t>, 1990. Greenwood Press, Westport, CT. ISBN: 0-313-27462-2. $80.00." </w:t>
      </w:r>
      <w:r w:rsidRPr="00EC4B35">
        <w:rPr>
          <w:rFonts w:ascii="Times New Roman" w:eastAsia="Times New Roman" w:hAnsi="Times New Roman" w:cs="Times New Roman"/>
          <w:i/>
          <w:iCs/>
          <w:color w:val="000000"/>
          <w:sz w:val="24"/>
          <w:szCs w:val="24"/>
        </w:rPr>
        <w:t>Bulletin of Science, Technology &amp; Society</w:t>
      </w:r>
      <w:r w:rsidRPr="00B91BA6">
        <w:rPr>
          <w:rFonts w:ascii="Times New Roman" w:eastAsia="Times New Roman" w:hAnsi="Times New Roman" w:cs="Times New Roman"/>
          <w:color w:val="000000"/>
          <w:sz w:val="24"/>
          <w:szCs w:val="24"/>
        </w:rPr>
        <w:t>, vol. 13, no. 3, 1993, pp. 162-162.</w:t>
      </w:r>
    </w:p>
    <w:p w:rsidR="00720C7E" w:rsidRPr="007F6615" w:rsidRDefault="00720C7E" w:rsidP="00EC4B35">
      <w:pPr>
        <w:pStyle w:val="ListParagraph"/>
        <w:spacing w:line="240" w:lineRule="auto"/>
        <w:rPr>
          <w:rFonts w:ascii="Times New Roman" w:hAnsi="Times New Roman" w:cs="Times New Roman"/>
          <w:sz w:val="24"/>
          <w:szCs w:val="24"/>
        </w:rPr>
      </w:pPr>
    </w:p>
    <w:sectPr w:rsidR="00720C7E" w:rsidRPr="007F66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4C" w:rsidRDefault="0055044C" w:rsidP="004C4EA4">
      <w:pPr>
        <w:spacing w:after="0" w:line="240" w:lineRule="auto"/>
      </w:pPr>
      <w:r>
        <w:separator/>
      </w:r>
    </w:p>
  </w:endnote>
  <w:endnote w:type="continuationSeparator" w:id="0">
    <w:p w:rsidR="0055044C" w:rsidRDefault="0055044C" w:rsidP="004C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4C" w:rsidRDefault="0055044C" w:rsidP="004C4EA4">
      <w:pPr>
        <w:spacing w:after="0" w:line="240" w:lineRule="auto"/>
      </w:pPr>
      <w:r>
        <w:separator/>
      </w:r>
    </w:p>
  </w:footnote>
  <w:footnote w:type="continuationSeparator" w:id="0">
    <w:p w:rsidR="0055044C" w:rsidRDefault="0055044C" w:rsidP="004C4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A4" w:rsidRDefault="004C4EA4">
    <w:pPr>
      <w:pStyle w:val="Header"/>
      <w:jc w:val="right"/>
    </w:pPr>
    <w:r>
      <w:t xml:space="preserve">Surname </w:t>
    </w:r>
    <w:sdt>
      <w:sdtPr>
        <w:id w:val="-3444816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464B2">
          <w:rPr>
            <w:noProof/>
          </w:rPr>
          <w:t>1</w:t>
        </w:r>
        <w:r>
          <w:rPr>
            <w:noProof/>
          </w:rPr>
          <w:fldChar w:fldCharType="end"/>
        </w:r>
      </w:sdtContent>
    </w:sdt>
  </w:p>
  <w:p w:rsidR="004C4EA4" w:rsidRDefault="004C4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A4"/>
    <w:rsid w:val="000618BD"/>
    <w:rsid w:val="000973C9"/>
    <w:rsid w:val="000B2C00"/>
    <w:rsid w:val="000D67EF"/>
    <w:rsid w:val="000E7884"/>
    <w:rsid w:val="00111BA2"/>
    <w:rsid w:val="0014072C"/>
    <w:rsid w:val="00152086"/>
    <w:rsid w:val="00155E7D"/>
    <w:rsid w:val="001812FD"/>
    <w:rsid w:val="001938DF"/>
    <w:rsid w:val="001A15A9"/>
    <w:rsid w:val="00245F68"/>
    <w:rsid w:val="002C77C8"/>
    <w:rsid w:val="0031638C"/>
    <w:rsid w:val="00326729"/>
    <w:rsid w:val="003A47AC"/>
    <w:rsid w:val="003A6EB3"/>
    <w:rsid w:val="003B56B3"/>
    <w:rsid w:val="004165D6"/>
    <w:rsid w:val="00436734"/>
    <w:rsid w:val="004464B2"/>
    <w:rsid w:val="00453848"/>
    <w:rsid w:val="00470DBB"/>
    <w:rsid w:val="004A3F33"/>
    <w:rsid w:val="004A6FD4"/>
    <w:rsid w:val="004C4EA4"/>
    <w:rsid w:val="004E575B"/>
    <w:rsid w:val="0055044C"/>
    <w:rsid w:val="005576A5"/>
    <w:rsid w:val="005B5733"/>
    <w:rsid w:val="005C0C0D"/>
    <w:rsid w:val="006179AB"/>
    <w:rsid w:val="006337D6"/>
    <w:rsid w:val="00665B6D"/>
    <w:rsid w:val="00666041"/>
    <w:rsid w:val="006F3830"/>
    <w:rsid w:val="00702DDF"/>
    <w:rsid w:val="00720C7E"/>
    <w:rsid w:val="0073646E"/>
    <w:rsid w:val="0077564F"/>
    <w:rsid w:val="007A00A4"/>
    <w:rsid w:val="007A49B1"/>
    <w:rsid w:val="007F1E62"/>
    <w:rsid w:val="007F21D1"/>
    <w:rsid w:val="007F6615"/>
    <w:rsid w:val="00826AA2"/>
    <w:rsid w:val="00834B8A"/>
    <w:rsid w:val="008503B4"/>
    <w:rsid w:val="0085526B"/>
    <w:rsid w:val="008879BB"/>
    <w:rsid w:val="008D65C4"/>
    <w:rsid w:val="00923C50"/>
    <w:rsid w:val="00980E69"/>
    <w:rsid w:val="009C4982"/>
    <w:rsid w:val="009C7BFF"/>
    <w:rsid w:val="009D3891"/>
    <w:rsid w:val="00A10DC9"/>
    <w:rsid w:val="00A23676"/>
    <w:rsid w:val="00AE12F8"/>
    <w:rsid w:val="00B007B0"/>
    <w:rsid w:val="00B10E3D"/>
    <w:rsid w:val="00B91BA6"/>
    <w:rsid w:val="00BA78AE"/>
    <w:rsid w:val="00BD7D14"/>
    <w:rsid w:val="00C31FA3"/>
    <w:rsid w:val="00C67CFC"/>
    <w:rsid w:val="00C8724F"/>
    <w:rsid w:val="00CB22B9"/>
    <w:rsid w:val="00CD339A"/>
    <w:rsid w:val="00CE1E66"/>
    <w:rsid w:val="00CF0907"/>
    <w:rsid w:val="00D07238"/>
    <w:rsid w:val="00D13034"/>
    <w:rsid w:val="00D47D5D"/>
    <w:rsid w:val="00DA1A8C"/>
    <w:rsid w:val="00DD0A19"/>
    <w:rsid w:val="00E2074F"/>
    <w:rsid w:val="00E547EE"/>
    <w:rsid w:val="00E9019E"/>
    <w:rsid w:val="00EC4B35"/>
    <w:rsid w:val="00F05FCF"/>
    <w:rsid w:val="00F56142"/>
    <w:rsid w:val="00FB4BAE"/>
    <w:rsid w:val="00FD4E23"/>
    <w:rsid w:val="00FE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4C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A4"/>
  </w:style>
  <w:style w:type="paragraph" w:styleId="Footer">
    <w:name w:val="footer"/>
    <w:basedOn w:val="Normal"/>
    <w:link w:val="FooterChar"/>
    <w:uiPriority w:val="99"/>
    <w:unhideWhenUsed/>
    <w:rsid w:val="004C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A4"/>
  </w:style>
  <w:style w:type="paragraph" w:styleId="NormalWeb">
    <w:name w:val="Normal (Web)"/>
    <w:basedOn w:val="Normal"/>
    <w:uiPriority w:val="99"/>
    <w:semiHidden/>
    <w:unhideWhenUsed/>
    <w:rsid w:val="00B91BA6"/>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B91BA6"/>
    <w:rPr>
      <w:i/>
      <w:iCs/>
    </w:rPr>
  </w:style>
  <w:style w:type="character" w:customStyle="1" w:styleId="gray">
    <w:name w:val="gray"/>
    <w:basedOn w:val="DefaultParagraphFont"/>
    <w:rsid w:val="0011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4C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A4"/>
  </w:style>
  <w:style w:type="paragraph" w:styleId="Footer">
    <w:name w:val="footer"/>
    <w:basedOn w:val="Normal"/>
    <w:link w:val="FooterChar"/>
    <w:uiPriority w:val="99"/>
    <w:unhideWhenUsed/>
    <w:rsid w:val="004C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A4"/>
  </w:style>
  <w:style w:type="paragraph" w:styleId="NormalWeb">
    <w:name w:val="Normal (Web)"/>
    <w:basedOn w:val="Normal"/>
    <w:uiPriority w:val="99"/>
    <w:semiHidden/>
    <w:unhideWhenUsed/>
    <w:rsid w:val="00B91BA6"/>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B91BA6"/>
    <w:rPr>
      <w:i/>
      <w:iCs/>
    </w:rPr>
  </w:style>
  <w:style w:type="character" w:customStyle="1" w:styleId="gray">
    <w:name w:val="gray"/>
    <w:basedOn w:val="DefaultParagraphFont"/>
    <w:rsid w:val="0011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2020-12-14T14:31:00Z</dcterms:created>
  <dcterms:modified xsi:type="dcterms:W3CDTF">2020-12-14T14:31:00Z</dcterms:modified>
</cp:coreProperties>
</file>